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  <w:r>
        <w:rPr>
          <w:rFonts w:eastAsia="Times New Roman"/>
          <w:b/>
          <w:color w:val="000000" w:themeColor="text1"/>
          <w:kern w:val="36"/>
          <w:lang w:eastAsia="ru-RU"/>
        </w:rPr>
        <w:t>СОСТОЯЛОСЬ ЗАСЕДАНИЕ АНТИТЕРРОРИСТИЧЕСКОЙ КОМИССИИ СЕВЕРНОГО АДМИНИСТРАТИВНОГО ОКРУГА ГОРОДА МОСКВЫ</w:t>
      </w:r>
    </w:p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</w:p>
    <w:p w:rsidR="004E753D" w:rsidRDefault="004E753D" w:rsidP="004E753D">
      <w:pPr>
        <w:jc w:val="both"/>
        <w:rPr>
          <w:rFonts w:eastAsia="Times New Roman"/>
          <w:b/>
          <w:color w:val="353535"/>
          <w:lang w:eastAsia="ru-RU"/>
        </w:rPr>
      </w:pPr>
      <w:r>
        <w:rPr>
          <w:rFonts w:eastAsia="Times New Roman"/>
          <w:b/>
          <w:color w:val="353535"/>
          <w:lang w:eastAsia="ru-RU"/>
        </w:rPr>
        <w:t>2</w:t>
      </w:r>
      <w:r w:rsidR="00100117">
        <w:rPr>
          <w:rFonts w:eastAsia="Times New Roman"/>
          <w:b/>
          <w:color w:val="353535"/>
          <w:lang w:eastAsia="ru-RU"/>
        </w:rPr>
        <w:t>8</w:t>
      </w:r>
      <w:r>
        <w:rPr>
          <w:rFonts w:eastAsia="Times New Roman"/>
          <w:b/>
          <w:color w:val="353535"/>
          <w:lang w:eastAsia="ru-RU"/>
        </w:rPr>
        <w:t xml:space="preserve"> </w:t>
      </w:r>
      <w:r w:rsidR="00100117">
        <w:rPr>
          <w:rFonts w:eastAsia="Times New Roman"/>
          <w:b/>
          <w:color w:val="353535"/>
          <w:lang w:eastAsia="ru-RU"/>
        </w:rPr>
        <w:t>февраля</w:t>
      </w:r>
      <w:r w:rsidR="00433173">
        <w:rPr>
          <w:rFonts w:eastAsia="Times New Roman"/>
          <w:b/>
          <w:color w:val="353535"/>
          <w:lang w:eastAsia="ru-RU"/>
        </w:rPr>
        <w:t xml:space="preserve"> </w:t>
      </w:r>
      <w:r>
        <w:rPr>
          <w:rFonts w:eastAsia="Times New Roman"/>
          <w:b/>
          <w:color w:val="353535"/>
          <w:lang w:eastAsia="ru-RU"/>
        </w:rPr>
        <w:t>202</w:t>
      </w:r>
      <w:r w:rsidR="00100117">
        <w:rPr>
          <w:rFonts w:eastAsia="Times New Roman"/>
          <w:b/>
          <w:color w:val="353535"/>
          <w:lang w:eastAsia="ru-RU"/>
        </w:rPr>
        <w:t>5</w:t>
      </w:r>
      <w:r>
        <w:rPr>
          <w:rFonts w:eastAsia="Times New Roman"/>
          <w:b/>
          <w:color w:val="353535"/>
          <w:lang w:eastAsia="ru-RU"/>
        </w:rPr>
        <w:t xml:space="preserve"> года</w:t>
      </w:r>
    </w:p>
    <w:p w:rsidR="004E753D" w:rsidRDefault="004E753D" w:rsidP="00433173">
      <w:pPr>
        <w:ind w:firstLine="709"/>
        <w:jc w:val="both"/>
      </w:pPr>
    </w:p>
    <w:p w:rsidR="00A00AB8" w:rsidRDefault="00A00AB8" w:rsidP="00433173">
      <w:pPr>
        <w:ind w:firstLine="567"/>
        <w:jc w:val="both"/>
        <w:rPr>
          <w:rFonts w:eastAsia="Times New Roman"/>
          <w:color w:val="0E0E0F"/>
          <w:lang w:eastAsia="ru-RU"/>
        </w:rPr>
      </w:pPr>
      <w:r>
        <w:rPr>
          <w:rFonts w:eastAsia="Times New Roman"/>
          <w:color w:val="0E0E0F"/>
          <w:lang w:eastAsia="ru-RU"/>
        </w:rPr>
        <w:t xml:space="preserve">В Северном административном округе города Москвы состоялось </w:t>
      </w:r>
      <w:r w:rsidR="00433173">
        <w:rPr>
          <w:rFonts w:eastAsia="Times New Roman"/>
          <w:color w:val="0E0E0F"/>
          <w:lang w:eastAsia="ru-RU"/>
        </w:rPr>
        <w:t xml:space="preserve">плановое </w:t>
      </w:r>
      <w:r>
        <w:rPr>
          <w:rFonts w:eastAsia="Times New Roman"/>
          <w:color w:val="0E0E0F"/>
          <w:lang w:eastAsia="ru-RU"/>
        </w:rPr>
        <w:t>заседание Антитеррористической комиссии Северного административного округа города Москвы под председательством префекта Северного административного округа города Москвы Г.И.</w:t>
      </w:r>
      <w:r w:rsidR="00BD6CCF">
        <w:rPr>
          <w:rFonts w:eastAsia="Times New Roman"/>
          <w:color w:val="0E0E0F"/>
          <w:lang w:eastAsia="ru-RU"/>
        </w:rPr>
        <w:t xml:space="preserve"> </w:t>
      </w:r>
      <w:proofErr w:type="spellStart"/>
      <w:r>
        <w:rPr>
          <w:rFonts w:eastAsia="Times New Roman"/>
          <w:color w:val="0E0E0F"/>
          <w:lang w:eastAsia="ru-RU"/>
        </w:rPr>
        <w:t>Изутдинова</w:t>
      </w:r>
      <w:proofErr w:type="spellEnd"/>
      <w:r>
        <w:rPr>
          <w:rFonts w:eastAsia="Times New Roman"/>
          <w:color w:val="0E0E0F"/>
          <w:lang w:eastAsia="ru-RU"/>
        </w:rPr>
        <w:t>.</w:t>
      </w:r>
    </w:p>
    <w:p w:rsidR="00100117" w:rsidRPr="00100117" w:rsidRDefault="00100117" w:rsidP="00100117">
      <w:pPr>
        <w:ind w:firstLine="567"/>
        <w:jc w:val="both"/>
        <w:rPr>
          <w:color w:val="000000"/>
        </w:rPr>
      </w:pPr>
      <w:r w:rsidRPr="00D13D45">
        <w:rPr>
          <w:color w:val="000000"/>
        </w:rPr>
        <w:t xml:space="preserve">На заседании </w:t>
      </w:r>
      <w:r>
        <w:rPr>
          <w:color w:val="000000"/>
        </w:rPr>
        <w:t>рассмотрели</w:t>
      </w:r>
      <w:r w:rsidRPr="00D13D45">
        <w:rPr>
          <w:color w:val="000000"/>
        </w:rPr>
        <w:t xml:space="preserve"> </w:t>
      </w:r>
      <w:r w:rsidRPr="00D13D45">
        <w:rPr>
          <w:rFonts w:eastAsia="Calibri"/>
          <w:spacing w:val="-6"/>
        </w:rPr>
        <w:t xml:space="preserve">ход и результаты внедрения единого подхода </w:t>
      </w:r>
      <w:r>
        <w:rPr>
          <w:rFonts w:eastAsia="Calibri"/>
          <w:spacing w:val="-6"/>
        </w:rPr>
        <w:br/>
      </w:r>
      <w:r w:rsidRPr="00D13D45">
        <w:rPr>
          <w:rFonts w:eastAsia="Calibri"/>
          <w:spacing w:val="-6"/>
        </w:rPr>
        <w:t xml:space="preserve">к обеспечению безопасности и антитеррористической защищённости </w:t>
      </w:r>
      <w:r>
        <w:rPr>
          <w:rFonts w:eastAsia="Calibri"/>
          <w:spacing w:val="-6"/>
        </w:rPr>
        <w:br/>
      </w:r>
      <w:r w:rsidRPr="00D13D45">
        <w:rPr>
          <w:rFonts w:eastAsia="Calibri"/>
          <w:spacing w:val="-6"/>
        </w:rPr>
        <w:t>в общеобразовател</w:t>
      </w:r>
      <w:r>
        <w:rPr>
          <w:rFonts w:eastAsia="Calibri"/>
          <w:spacing w:val="-6"/>
        </w:rPr>
        <w:t>ьных организациях города Москвы.</w:t>
      </w:r>
      <w:bookmarkStart w:id="0" w:name="_GoBack"/>
      <w:bookmarkEnd w:id="0"/>
    </w:p>
    <w:p w:rsidR="00100117" w:rsidRDefault="00100117" w:rsidP="00100117">
      <w:pPr>
        <w:ind w:firstLine="567"/>
        <w:jc w:val="both"/>
        <w:rPr>
          <w:color w:val="000000"/>
        </w:rPr>
      </w:pPr>
      <w:r w:rsidRPr="00D13D45">
        <w:rPr>
          <w:color w:val="000000"/>
        </w:rPr>
        <w:t xml:space="preserve">Основной вопрос </w:t>
      </w:r>
      <w:r>
        <w:rPr>
          <w:color w:val="000000"/>
        </w:rPr>
        <w:t xml:space="preserve">заседания </w:t>
      </w:r>
      <w:r w:rsidRPr="00D13D45">
        <w:rPr>
          <w:color w:val="000000"/>
        </w:rPr>
        <w:t xml:space="preserve">– реализация организационных мер, направленных на обеспечение безопасности и антитеррористической защищенности объектов (территорий) </w:t>
      </w:r>
      <w:r>
        <w:rPr>
          <w:color w:val="000000"/>
        </w:rPr>
        <w:t xml:space="preserve">Северного административного округа </w:t>
      </w:r>
      <w:r w:rsidRPr="00D13D45">
        <w:rPr>
          <w:color w:val="000000"/>
        </w:rPr>
        <w:t xml:space="preserve">города Москвы в период празднования 80-й годовщины Победы в Великой Отечественной войне. Участники заседания обсудили и выработали дополнительные межведомственные меры, направленные на усиление антитеррористической защищенности критически важных и потенциально опасных объектов </w:t>
      </w:r>
      <w:r>
        <w:rPr>
          <w:color w:val="000000"/>
        </w:rPr>
        <w:t>округа</w:t>
      </w:r>
      <w:r w:rsidRPr="00D13D45">
        <w:rPr>
          <w:color w:val="000000"/>
        </w:rPr>
        <w:t xml:space="preserve"> и мест массового пребывания людей, </w:t>
      </w:r>
      <w:r w:rsidRPr="00D13D45">
        <w:rPr>
          <w:rFonts w:eastAsia="Times New Roman"/>
          <w:bCs/>
          <w:color w:val="000000"/>
          <w:lang w:eastAsia="ru-RU"/>
        </w:rPr>
        <w:t>задействованных в</w:t>
      </w:r>
      <w:r w:rsidRPr="00D13D45">
        <w:rPr>
          <w:bCs/>
          <w:i/>
          <w:color w:val="000000"/>
          <w:sz w:val="27"/>
          <w:szCs w:val="27"/>
        </w:rPr>
        <w:t xml:space="preserve"> </w:t>
      </w:r>
      <w:r w:rsidRPr="00D13D45">
        <w:rPr>
          <w:color w:val="000000"/>
        </w:rPr>
        <w:t>пров</w:t>
      </w:r>
      <w:r>
        <w:rPr>
          <w:color w:val="000000"/>
        </w:rPr>
        <w:t>едении праздничных мероприятий.</w:t>
      </w:r>
    </w:p>
    <w:p w:rsidR="00100117" w:rsidRPr="00100117" w:rsidRDefault="00100117" w:rsidP="0010011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Lato" w:hAnsi="Lato"/>
          <w:color w:val="000000"/>
          <w:sz w:val="28"/>
          <w:szCs w:val="28"/>
        </w:rPr>
      </w:pPr>
      <w:r>
        <w:rPr>
          <w:rFonts w:ascii="Lato" w:hAnsi="Lato" w:hint="eastAsia"/>
          <w:color w:val="000000"/>
          <w:sz w:val="28"/>
          <w:szCs w:val="28"/>
        </w:rPr>
        <w:t>Кроме</w:t>
      </w:r>
      <w:r>
        <w:rPr>
          <w:rFonts w:ascii="Lato" w:hAnsi="Lato"/>
          <w:color w:val="000000"/>
          <w:sz w:val="28"/>
          <w:szCs w:val="28"/>
        </w:rPr>
        <w:t xml:space="preserve"> </w:t>
      </w:r>
      <w:r>
        <w:rPr>
          <w:rFonts w:ascii="Lato" w:hAnsi="Lato" w:hint="eastAsia"/>
          <w:color w:val="000000"/>
          <w:sz w:val="28"/>
          <w:szCs w:val="28"/>
        </w:rPr>
        <w:t>того</w:t>
      </w:r>
      <w:r>
        <w:rPr>
          <w:rFonts w:ascii="Lato" w:hAnsi="Lato"/>
          <w:color w:val="000000"/>
          <w:sz w:val="28"/>
          <w:szCs w:val="28"/>
        </w:rPr>
        <w:t xml:space="preserve">, </w:t>
      </w:r>
      <w:r>
        <w:rPr>
          <w:rFonts w:ascii="Lato" w:hAnsi="Lato"/>
          <w:color w:val="000000"/>
          <w:sz w:val="28"/>
          <w:szCs w:val="28"/>
        </w:rPr>
        <w:t>рассмотрен вопрос о</w:t>
      </w:r>
      <w:r>
        <w:rPr>
          <w:rFonts w:ascii="Lato" w:hAnsi="Lato"/>
          <w:color w:val="000000"/>
          <w:sz w:val="28"/>
          <w:szCs w:val="28"/>
        </w:rPr>
        <w:t xml:space="preserve"> </w:t>
      </w:r>
      <w:r w:rsidRPr="00E972BC">
        <w:rPr>
          <w:rFonts w:ascii="Lato" w:hAnsi="Lato"/>
          <w:color w:val="000000"/>
          <w:sz w:val="28"/>
          <w:szCs w:val="28"/>
        </w:rPr>
        <w:t>состояни</w:t>
      </w:r>
      <w:r>
        <w:rPr>
          <w:rFonts w:ascii="Lato" w:hAnsi="Lato"/>
          <w:color w:val="000000"/>
          <w:sz w:val="28"/>
          <w:szCs w:val="28"/>
        </w:rPr>
        <w:t>и</w:t>
      </w:r>
      <w:r w:rsidRPr="00E972BC">
        <w:rPr>
          <w:rFonts w:ascii="Lato" w:hAnsi="Lato"/>
          <w:color w:val="000000"/>
          <w:sz w:val="28"/>
          <w:szCs w:val="28"/>
        </w:rPr>
        <w:t xml:space="preserve"> работы по </w:t>
      </w:r>
      <w:r>
        <w:rPr>
          <w:rFonts w:ascii="Lato" w:hAnsi="Lato"/>
          <w:color w:val="000000"/>
          <w:sz w:val="28"/>
          <w:szCs w:val="28"/>
        </w:rPr>
        <w:t>повышению квалификации</w:t>
      </w:r>
      <w:r w:rsidRPr="00E972BC">
        <w:rPr>
          <w:rFonts w:ascii="Lato" w:hAnsi="Lato"/>
          <w:color w:val="000000"/>
          <w:sz w:val="28"/>
          <w:szCs w:val="28"/>
        </w:rPr>
        <w:t xml:space="preserve"> государственных гражданских служащих органов исполнительной власти и работников государственных учреждений города Москвы в области противодействия терроризму</w:t>
      </w:r>
      <w:r>
        <w:rPr>
          <w:rFonts w:ascii="Lato" w:hAnsi="Lato"/>
          <w:color w:val="000000"/>
          <w:sz w:val="28"/>
          <w:szCs w:val="28"/>
        </w:rPr>
        <w:t>.</w:t>
      </w:r>
      <w:r>
        <w:rPr>
          <w:rFonts w:ascii="Lato" w:hAnsi="Lato"/>
          <w:color w:val="000000"/>
          <w:sz w:val="28"/>
          <w:szCs w:val="28"/>
        </w:rPr>
        <w:t xml:space="preserve"> </w:t>
      </w:r>
      <w:r>
        <w:rPr>
          <w:rFonts w:ascii="Lato" w:hAnsi="Lato"/>
          <w:color w:val="000000"/>
          <w:sz w:val="28"/>
          <w:szCs w:val="28"/>
        </w:rPr>
        <w:t xml:space="preserve">Определены приоритетные задачи в этой сфере, включающие в себя </w:t>
      </w:r>
      <w:r w:rsidRPr="00E972BC">
        <w:rPr>
          <w:rFonts w:ascii="Lato" w:hAnsi="Lato"/>
          <w:color w:val="000000"/>
          <w:sz w:val="28"/>
          <w:szCs w:val="28"/>
        </w:rPr>
        <w:t>нацеливание системы обучения специалистов, участвующих в деятельности по противодействию терроризму, на формирование наиболее востребованных навыков и умений планирования и реализации антитеррористических мероприятий с учетом актуальных террористических угроз.</w:t>
      </w:r>
    </w:p>
    <w:p w:rsidR="005D07CE" w:rsidRPr="00A76A5A" w:rsidRDefault="00A76A5A" w:rsidP="00433173">
      <w:pPr>
        <w:ind w:firstLine="567"/>
        <w:jc w:val="both"/>
      </w:pPr>
      <w:r w:rsidRPr="00A76A5A">
        <w:t>По результатам заседания подготовлено решение, которое направлено для исполнения членам Комиссии, в правоохранительные органы и органы исполнительной власти города Москвы.</w:t>
      </w:r>
    </w:p>
    <w:p w:rsidR="00BB7141" w:rsidRDefault="00BB7141" w:rsidP="004E753D">
      <w:pPr>
        <w:ind w:firstLine="567"/>
        <w:jc w:val="center"/>
        <w:rPr>
          <w:b/>
        </w:rPr>
      </w:pPr>
    </w:p>
    <w:p w:rsidR="000F4774" w:rsidRPr="00BB7141" w:rsidRDefault="000F4774"/>
    <w:sectPr w:rsidR="000F4774" w:rsidRPr="00B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E"/>
    <w:rsid w:val="0000113E"/>
    <w:rsid w:val="000E7302"/>
    <w:rsid w:val="000F4774"/>
    <w:rsid w:val="00100117"/>
    <w:rsid w:val="00113613"/>
    <w:rsid w:val="00433173"/>
    <w:rsid w:val="004E753D"/>
    <w:rsid w:val="00520D33"/>
    <w:rsid w:val="0059692D"/>
    <w:rsid w:val="005D07CE"/>
    <w:rsid w:val="005E24FE"/>
    <w:rsid w:val="008F275D"/>
    <w:rsid w:val="00A00AB8"/>
    <w:rsid w:val="00A76A5A"/>
    <w:rsid w:val="00BB7141"/>
    <w:rsid w:val="00BD6CCF"/>
    <w:rsid w:val="00CE2CF4"/>
    <w:rsid w:val="00E100F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1875"/>
  <w15:chartTrackingRefBased/>
  <w15:docId w15:val="{192223DA-5066-42BC-8B99-49E10A7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001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Полумордвинов Григорий Владимирович</cp:lastModifiedBy>
  <cp:revision>4</cp:revision>
  <dcterms:created xsi:type="dcterms:W3CDTF">2025-04-09T15:07:00Z</dcterms:created>
  <dcterms:modified xsi:type="dcterms:W3CDTF">2025-04-09T17:19:00Z</dcterms:modified>
</cp:coreProperties>
</file>